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FA2B7" w14:textId="77777777" w:rsidR="00AF5779" w:rsidRPr="00201FDD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70AD47" w:themeColor="accent6"/>
        </w:rPr>
      </w:pPr>
      <w:r w:rsidRPr="00201FDD">
        <w:rPr>
          <w:rFonts w:asciiTheme="majorHAnsi" w:hAnsiTheme="majorHAnsi" w:cstheme="majorHAnsi"/>
          <w:b/>
          <w:color w:val="70AD47" w:themeColor="accent6"/>
        </w:rPr>
        <w:t>Formularz konsultac</w:t>
      </w:r>
      <w:r w:rsidR="00686B0F" w:rsidRPr="00201FDD">
        <w:rPr>
          <w:rFonts w:asciiTheme="majorHAnsi" w:hAnsiTheme="majorHAnsi" w:cstheme="majorHAnsi"/>
          <w:b/>
          <w:color w:val="70AD47" w:themeColor="accent6"/>
        </w:rPr>
        <w:t>ji</w:t>
      </w:r>
    </w:p>
    <w:p w14:paraId="5EB22929" w14:textId="77777777" w:rsidR="00AF5779" w:rsidRPr="00D03A39" w:rsidRDefault="00AF5779" w:rsidP="00D03A3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color w:val="538135" w:themeColor="accent6" w:themeShade="BF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="00D03A39">
        <w:rPr>
          <w:rFonts w:asciiTheme="majorHAnsi" w:hAnsiTheme="majorHAnsi" w:cstheme="majorHAnsi"/>
          <w:spacing w:val="-1"/>
        </w:rPr>
        <w:t>U</w:t>
      </w:r>
      <w:r w:rsidRPr="004C0430">
        <w:rPr>
          <w:rFonts w:asciiTheme="majorHAnsi" w:hAnsiTheme="majorHAnsi" w:cstheme="majorHAnsi"/>
          <w:spacing w:val="-1"/>
        </w:rPr>
        <w:t>chwały</w:t>
      </w:r>
      <w:r w:rsidR="0000295E">
        <w:rPr>
          <w:rFonts w:asciiTheme="majorHAnsi" w:hAnsiTheme="majorHAnsi" w:cstheme="majorHAnsi"/>
          <w:spacing w:val="-1"/>
        </w:rPr>
        <w:t xml:space="preserve"> Rady Miejskiej w </w:t>
      </w:r>
      <w:r w:rsidR="00267A47">
        <w:rPr>
          <w:rFonts w:asciiTheme="majorHAnsi" w:hAnsiTheme="majorHAnsi" w:cstheme="majorHAnsi"/>
          <w:spacing w:val="-1"/>
        </w:rPr>
        <w:t>Grodkowie</w:t>
      </w:r>
      <w:r w:rsidRPr="004C0430">
        <w:rPr>
          <w:rFonts w:asciiTheme="majorHAnsi" w:hAnsiTheme="majorHAnsi" w:cstheme="majorHAnsi"/>
          <w:spacing w:val="-1"/>
        </w:rPr>
        <w:t xml:space="preserve"> w sprawie</w:t>
      </w:r>
      <w:r w:rsidRPr="0000295E">
        <w:rPr>
          <w:rFonts w:asciiTheme="majorHAnsi" w:hAnsiTheme="majorHAnsi" w:cstheme="majorHAnsi"/>
          <w:color w:val="538135" w:themeColor="accent6" w:themeShade="BF"/>
          <w:spacing w:val="-1"/>
        </w:rPr>
        <w:t xml:space="preserve"> zasad wyznaczania składu oraz zasad działania Komitetu Rewitalizacji</w:t>
      </w:r>
      <w:r w:rsidR="00D03A39">
        <w:rPr>
          <w:rFonts w:asciiTheme="majorHAnsi" w:hAnsiTheme="majorHAnsi" w:cstheme="majorHAnsi"/>
          <w:color w:val="538135" w:themeColor="accent6" w:themeShade="BF"/>
          <w:spacing w:val="-1"/>
        </w:rPr>
        <w:t xml:space="preserve"> </w:t>
      </w:r>
      <w:r w:rsidR="001479A3" w:rsidRPr="0000295E">
        <w:rPr>
          <w:rFonts w:asciiTheme="majorHAnsi" w:hAnsiTheme="majorHAnsi" w:cstheme="majorHAnsi"/>
          <w:color w:val="538135" w:themeColor="accent6" w:themeShade="BF"/>
          <w:spacing w:val="-1"/>
        </w:rPr>
        <w:t xml:space="preserve">Gminy </w:t>
      </w:r>
      <w:r w:rsidR="00267A47">
        <w:rPr>
          <w:rFonts w:asciiTheme="majorHAnsi" w:hAnsiTheme="majorHAnsi" w:cstheme="majorHAnsi"/>
          <w:color w:val="538135" w:themeColor="accent6" w:themeShade="BF"/>
          <w:spacing w:val="-1"/>
        </w:rPr>
        <w:t>Grodków</w:t>
      </w:r>
    </w:p>
    <w:p w14:paraId="73E1EC33" w14:textId="142D74BB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0402E9">
        <w:rPr>
          <w:rFonts w:asciiTheme="majorHAnsi" w:hAnsiTheme="majorHAnsi" w:cstheme="majorHAnsi"/>
          <w:spacing w:val="-1"/>
        </w:rPr>
        <w:t>11</w:t>
      </w:r>
      <w:r w:rsidR="00204AD1">
        <w:rPr>
          <w:rFonts w:asciiTheme="majorHAnsi" w:hAnsiTheme="majorHAnsi" w:cstheme="majorHAnsi"/>
          <w:spacing w:val="-1"/>
        </w:rPr>
        <w:t>.04.</w:t>
      </w:r>
      <w:r w:rsidR="001479A3">
        <w:rPr>
          <w:rFonts w:asciiTheme="majorHAnsi" w:hAnsiTheme="majorHAnsi" w:cstheme="majorHAnsi"/>
          <w:spacing w:val="-1"/>
        </w:rPr>
        <w:t>202</w:t>
      </w:r>
      <w:r w:rsidR="00204AD1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0F5FD8">
        <w:rPr>
          <w:rFonts w:asciiTheme="majorHAnsi" w:hAnsiTheme="majorHAnsi" w:cstheme="majorHAnsi"/>
          <w:spacing w:val="-1"/>
        </w:rPr>
        <w:t>1</w:t>
      </w:r>
      <w:r w:rsidR="000402E9">
        <w:rPr>
          <w:rFonts w:asciiTheme="majorHAnsi" w:hAnsiTheme="majorHAnsi" w:cstheme="majorHAnsi"/>
          <w:spacing w:val="-1"/>
        </w:rPr>
        <w:t>6</w:t>
      </w:r>
      <w:r w:rsidR="000F5FD8">
        <w:rPr>
          <w:rFonts w:asciiTheme="majorHAnsi" w:hAnsiTheme="majorHAnsi" w:cstheme="majorHAnsi"/>
          <w:spacing w:val="-1"/>
        </w:rPr>
        <w:t>.</w:t>
      </w:r>
      <w:r w:rsidR="00204AD1">
        <w:rPr>
          <w:rFonts w:asciiTheme="majorHAnsi" w:hAnsiTheme="majorHAnsi" w:cstheme="majorHAnsi"/>
          <w:spacing w:val="-1"/>
        </w:rPr>
        <w:t>05</w:t>
      </w:r>
      <w:r w:rsidR="000F5FD8">
        <w:rPr>
          <w:rFonts w:asciiTheme="majorHAnsi" w:hAnsiTheme="majorHAnsi" w:cstheme="majorHAnsi"/>
          <w:spacing w:val="-1"/>
        </w:rPr>
        <w:t>.</w:t>
      </w:r>
      <w:r w:rsidR="001479A3">
        <w:rPr>
          <w:rFonts w:asciiTheme="majorHAnsi" w:hAnsiTheme="majorHAnsi" w:cstheme="majorHAnsi"/>
          <w:spacing w:val="-1"/>
        </w:rPr>
        <w:t>202</w:t>
      </w:r>
      <w:r w:rsidR="00204AD1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3D2F465B" w14:textId="77777777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hyperlink r:id="rId8" w:history="1">
        <w:r w:rsidR="00D03A39">
          <w:rPr>
            <w:rStyle w:val="Hipercze"/>
          </w:rPr>
          <w:t>p.grabowska@grodkow.pl</w:t>
        </w:r>
      </w:hyperlink>
      <w:r w:rsidR="00D03A39">
        <w:t>,</w:t>
      </w:r>
    </w:p>
    <w:p w14:paraId="59AAE534" w14:textId="77777777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 w:rsidR="00D03A39">
        <w:rPr>
          <w:rFonts w:asciiTheme="majorHAnsi" w:hAnsiTheme="majorHAnsi" w:cstheme="majorHAnsi"/>
          <w:color w:val="212529"/>
          <w:shd w:val="clear" w:color="auto" w:fill="FFFFFF"/>
        </w:rPr>
        <w:t xml:space="preserve">Biurze Podawczym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Miejskiego </w:t>
      </w:r>
      <w:r w:rsidR="00267A47">
        <w:rPr>
          <w:rFonts w:asciiTheme="majorHAnsi" w:hAnsiTheme="majorHAnsi" w:cstheme="majorHAnsi"/>
          <w:sz w:val="21"/>
          <w:szCs w:val="21"/>
        </w:rPr>
        <w:t>w Grodkowie, ul. Warszawska 2</w:t>
      </w:r>
      <w:bookmarkStart w:id="0" w:name="_GoBack"/>
      <w:bookmarkEnd w:id="0"/>
      <w:r w:rsidR="00267A47">
        <w:rPr>
          <w:rFonts w:asciiTheme="majorHAnsi" w:hAnsiTheme="majorHAnsi" w:cstheme="majorHAnsi"/>
          <w:sz w:val="21"/>
          <w:szCs w:val="21"/>
        </w:rPr>
        <w:t>9, 49-200 Grodków,</w:t>
      </w:r>
    </w:p>
    <w:p w14:paraId="0C27D50F" w14:textId="77777777" w:rsidR="0000295E" w:rsidRDefault="00313A50" w:rsidP="0000295E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Miejskiego </w:t>
      </w:r>
      <w:r w:rsidR="00267A47">
        <w:rPr>
          <w:rFonts w:asciiTheme="majorHAnsi" w:hAnsiTheme="majorHAnsi" w:cstheme="majorHAnsi"/>
          <w:sz w:val="21"/>
          <w:szCs w:val="21"/>
        </w:rPr>
        <w:t>w Grodkowie, ul. Warszawska 29, 49-200 Grodków,</w:t>
      </w:r>
    </w:p>
    <w:p w14:paraId="6F2559C4" w14:textId="77777777" w:rsidR="00FD5D92" w:rsidRDefault="00FD5D92" w:rsidP="0000295E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9" w:history="1">
        <w:r w:rsidR="00267A47" w:rsidRPr="00267A47">
          <w:rPr>
            <w:rStyle w:val="Hipercze"/>
          </w:rPr>
          <w:t>https://ankieta.deltapartner.org.pl/grodkow_kr_formularz</w:t>
        </w:r>
      </w:hyperlink>
    </w:p>
    <w:p w14:paraId="06F1B2B0" w14:textId="77777777" w:rsidR="00313A50" w:rsidRPr="000B1BE8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13B3CCF9" w14:textId="77777777" w:rsidTr="0000295E">
        <w:trPr>
          <w:trHeight w:val="567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14:paraId="0160AE6F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7510770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0BCF000E" w14:textId="77777777" w:rsidTr="0000295E">
        <w:trPr>
          <w:trHeight w:val="567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14:paraId="73CB21BA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  <w:r w:rsidR="0000295E">
              <w:rPr>
                <w:rFonts w:asciiTheme="majorHAnsi" w:hAnsiTheme="majorHAnsi" w:cstheme="majorHAnsi"/>
                <w:b/>
                <w:bCs/>
                <w:spacing w:val="-2"/>
              </w:rPr>
              <w:t xml:space="preserve"> (jeśli dotycz)</w:t>
            </w:r>
          </w:p>
        </w:tc>
        <w:tc>
          <w:tcPr>
            <w:tcW w:w="6657" w:type="dxa"/>
            <w:vAlign w:val="center"/>
          </w:tcPr>
          <w:p w14:paraId="52D9E264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F7CEF6D" w14:textId="77777777" w:rsidTr="0000295E">
        <w:trPr>
          <w:trHeight w:val="567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14:paraId="1F41D7E1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3C038E75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DB46D0F" w14:textId="77777777" w:rsidTr="0000295E">
        <w:trPr>
          <w:trHeight w:val="567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14:paraId="26FA0908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6139490D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3DC8C386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5A01B4E2" w14:textId="77777777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636FF93" w14:textId="77777777" w:rsidTr="0000295E">
        <w:trPr>
          <w:trHeight w:val="57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0E852DB4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4495BFF2" w14:textId="77777777" w:rsidTr="00A8562C">
        <w:trPr>
          <w:trHeight w:val="20"/>
        </w:trPr>
        <w:tc>
          <w:tcPr>
            <w:tcW w:w="9062" w:type="dxa"/>
          </w:tcPr>
          <w:p w14:paraId="26F7722F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DE44F5C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C577E8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514B5E06" w14:textId="77777777" w:rsidTr="00A8562C">
        <w:trPr>
          <w:trHeight w:val="20"/>
        </w:trPr>
        <w:tc>
          <w:tcPr>
            <w:tcW w:w="9062" w:type="dxa"/>
          </w:tcPr>
          <w:p w14:paraId="3FF17763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2D7DEDF4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31E6D1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4253DCDA" w14:textId="77777777" w:rsidTr="00A8562C">
        <w:trPr>
          <w:trHeight w:val="20"/>
        </w:trPr>
        <w:tc>
          <w:tcPr>
            <w:tcW w:w="9062" w:type="dxa"/>
          </w:tcPr>
          <w:p w14:paraId="5362EA24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14BD386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3A2897C9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264C6114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5B34F37D" w14:textId="77777777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196DD73B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25E6BD97" w14:textId="77777777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20040474" w14:textId="77777777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552B8B44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168C5987" w14:textId="77777777" w:rsidTr="0000295E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028A813B" w14:textId="77777777" w:rsidR="004C0430" w:rsidRPr="00D03A39" w:rsidRDefault="004C0430" w:rsidP="004C0430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  <w:highlight w:val="yellow"/>
              </w:rPr>
            </w:pPr>
            <w:r w:rsidRPr="000F5FD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Klauzula RODO</w:t>
            </w:r>
          </w:p>
        </w:tc>
      </w:tr>
      <w:tr w:rsidR="004C0430" w:rsidRPr="004C0430" w14:paraId="11D0D3D0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534027" w14:textId="77777777" w:rsidR="004C0430" w:rsidRPr="00CE57DC" w:rsidRDefault="00AE0570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87784D">
              <w:rPr>
                <w:rFonts w:ascii="Calibri Light" w:hAnsi="Calibri Light"/>
                <w:sz w:val="16"/>
                <w:szCs w:val="24"/>
              </w:rPr>
              <w:t xml:space="preserve">Wyrażam zgodę na przetwarzanie moich danych osobowych zawartych w niniejszym formularzu, w celu przeprowadzenia konsultacji społecznych </w:t>
            </w:r>
            <w:r w:rsidRPr="00AE0570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mających na celu zebranie </w:t>
            </w:r>
            <w:r w:rsidRPr="00AE0570">
              <w:rPr>
                <w:rFonts w:asciiTheme="majorHAnsi" w:hAnsiTheme="majorHAnsi" w:cstheme="majorHAnsi"/>
                <w:sz w:val="16"/>
                <w:szCs w:val="16"/>
              </w:rPr>
              <w:t xml:space="preserve">wniosków, uwag i opinii do projektu </w:t>
            </w:r>
            <w:r w:rsidRPr="00AE0570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Uchwały Rady Miejskiej w Grodkowie w sprawie zasad wyznaczania składu oraz zasad działania Komitetu Rewitalizacji Gminy Grodków</w:t>
            </w:r>
            <w:r>
              <w:rPr>
                <w:rFonts w:ascii="Calibri Light" w:hAnsi="Calibri Light"/>
                <w:sz w:val="16"/>
                <w:szCs w:val="24"/>
              </w:rPr>
              <w:t>,</w:t>
            </w:r>
            <w:r w:rsidRPr="0087784D">
              <w:rPr>
                <w:rFonts w:ascii="Calibri Light" w:hAnsi="Calibri Light"/>
                <w:sz w:val="16"/>
                <w:szCs w:val="24"/>
              </w:rPr>
      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</w:t>
            </w:r>
          </w:p>
        </w:tc>
      </w:tr>
    </w:tbl>
    <w:p w14:paraId="135A9C85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10"/>
      <w:footerReference w:type="default" r:id="rId11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7C60A" w14:textId="77777777" w:rsidR="00CD6CB6" w:rsidRDefault="00CD6CB6" w:rsidP="004C166A">
      <w:pPr>
        <w:spacing w:after="0"/>
      </w:pPr>
      <w:r>
        <w:separator/>
      </w:r>
    </w:p>
  </w:endnote>
  <w:endnote w:type="continuationSeparator" w:id="0">
    <w:p w14:paraId="135B7C31" w14:textId="77777777" w:rsidR="00CD6CB6" w:rsidRDefault="00CD6CB6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EF44" w14:textId="77777777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775BC078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55234" w14:textId="77777777" w:rsidR="00CD6CB6" w:rsidRDefault="00CD6CB6" w:rsidP="004C166A">
      <w:pPr>
        <w:spacing w:after="0"/>
      </w:pPr>
      <w:r>
        <w:separator/>
      </w:r>
    </w:p>
  </w:footnote>
  <w:footnote w:type="continuationSeparator" w:id="0">
    <w:p w14:paraId="1FC3A85D" w14:textId="77777777" w:rsidR="00CD6CB6" w:rsidRDefault="00CD6CB6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EF0A6" w14:textId="29AE066F" w:rsidR="00A77DBB" w:rsidRDefault="00105EEB" w:rsidP="00105EEB">
    <w:pPr>
      <w:pStyle w:val="Nagwek"/>
      <w:tabs>
        <w:tab w:val="clear" w:pos="9072"/>
      </w:tabs>
    </w:pPr>
    <w:r>
      <w:tab/>
    </w:r>
    <w:r w:rsidR="000F5FD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FA5863" wp14:editId="0AFD122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0" t="0" r="18415" b="18415"/>
              <wp:wrapNone/>
              <wp:docPr id="116397814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0A675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23"/>
  </w:num>
  <w:num w:numId="15">
    <w:abstractNumId w:val="2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14"/>
  </w:num>
  <w:num w:numId="21">
    <w:abstractNumId w:val="22"/>
  </w:num>
  <w:num w:numId="22">
    <w:abstractNumId w:val="7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6"/>
    <w:rsid w:val="0000295E"/>
    <w:rsid w:val="00006B3B"/>
    <w:rsid w:val="00012FDD"/>
    <w:rsid w:val="00016FDF"/>
    <w:rsid w:val="000279FD"/>
    <w:rsid w:val="000402E9"/>
    <w:rsid w:val="000653D1"/>
    <w:rsid w:val="00072EDE"/>
    <w:rsid w:val="00074D71"/>
    <w:rsid w:val="000F5FD8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04AD1"/>
    <w:rsid w:val="00210052"/>
    <w:rsid w:val="00214A5A"/>
    <w:rsid w:val="0022559B"/>
    <w:rsid w:val="002260BB"/>
    <w:rsid w:val="00267A47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4065BC"/>
    <w:rsid w:val="0042523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E0570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32BED"/>
    <w:rsid w:val="00CC271C"/>
    <w:rsid w:val="00CC791B"/>
    <w:rsid w:val="00CD6CB6"/>
    <w:rsid w:val="00CE57DC"/>
    <w:rsid w:val="00CF610D"/>
    <w:rsid w:val="00D03A39"/>
    <w:rsid w:val="00D13D2A"/>
    <w:rsid w:val="00D2336D"/>
    <w:rsid w:val="00D420B4"/>
    <w:rsid w:val="00D77007"/>
    <w:rsid w:val="00DB6D53"/>
    <w:rsid w:val="00DC1597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5B64"/>
  <w15:docId w15:val="{ED4D56D1-CAD9-4715-8967-4E93C789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rabowska@grod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grodkow_kr_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E919-F411-45FD-9463-6CF4D7F8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Paulina Grabowska</cp:lastModifiedBy>
  <cp:revision>4</cp:revision>
  <cp:lastPrinted>2022-05-31T08:30:00Z</cp:lastPrinted>
  <dcterms:created xsi:type="dcterms:W3CDTF">2023-11-16T14:24:00Z</dcterms:created>
  <dcterms:modified xsi:type="dcterms:W3CDTF">2024-04-10T10:04:00Z</dcterms:modified>
</cp:coreProperties>
</file>